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18354</w:t>
        <w:t xml:space="preserve">.  </w:t>
      </w:r>
      <w:r>
        <w:rPr>
          <w:b/>
        </w:rPr>
        <w:t xml:space="preserve">Out-of-state service</w:t>
      </w:r>
    </w:p>
    <w:p>
      <w:pPr>
        <w:jc w:val="both"/>
        <w:spacing w:before="100" w:after="100"/>
        <w:ind w:start="360"/>
        <w:ind w:firstLine="360"/>
      </w:pPr>
      <w:r>
        <w:rPr>
          <w:b/>
        </w:rPr>
        <w:t>1</w:t>
        <w:t xml:space="preserve">.  </w:t>
      </w:r>
      <w:r>
        <w:rPr>
          <w:b/>
        </w:rPr>
        <w:t xml:space="preserve">Generally.</w:t>
        <w:t xml:space="preserve"> </w:t>
      </w:r>
      <w:r>
        <w:t xml:space="preserve"> </w:t>
      </w:r>
      <w:r>
        <w:t xml:space="preserve">For members who began membership before January 1, 1976, additional service credit shall be allowed for out-of-state service, subject to the following conditions.</w:t>
      </w:r>
    </w:p>
    <w:p>
      <w:pPr>
        <w:jc w:val="both"/>
        <w:spacing w:before="100" w:after="0"/>
        <w:ind w:start="720"/>
      </w:pPr>
      <w:r>
        <w:rPr/>
        <w:t>A</w:t>
        <w:t xml:space="preserve">.  </w:t>
      </w:r>
      <w:r>
        <w:rPr/>
      </w:r>
      <w:r>
        <w:t xml:space="preserve">The member must have creditable service in the State of at least 20 years in the aggregate;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member, before any retirement benefit becomes effective, must make contributions into the Members' Contribution Fund for the years of out-of-state service on the same basis as the member would have made contributions had the service been in the State, including interest at a rate, to be set by the board, not to exceed regular interest by 5 or more percentage points. Interest must be computed from the end of the year when those contributions would have been made, if the service had been in the State, to the date of payment.  The payment must be made to the Participating Local District Retirement Program by a single direct payment or by annual direct payments made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§225 (AMD).]</w:t>
      </w:r>
    </w:p>
    <w:p>
      <w:pPr>
        <w:jc w:val="both"/>
        <w:spacing w:before="100" w:after="0"/>
        <w:ind w:start="720"/>
      </w:pPr>
      <w:r>
        <w:rPr/>
        <w:t>C</w:t>
        <w:t xml:space="preserve">.  </w:t>
      </w:r>
      <w:r>
        <w:rPr/>
      </w:r>
      <w:r>
        <w:t xml:space="preserve">The member's last 10 years of creditable service before the date of retirement must be in the State and no more than 10 years of service credit may be allowed for out-of-state service; and</w:t>
      </w:r>
      <w:r>
        <w:t xml:space="preserve">  </w:t>
      </w:r>
      <w:r xmlns:wp="http://schemas.openxmlformats.org/drawingml/2010/wordprocessingDrawing" xmlns:w15="http://schemas.microsoft.com/office/word/2012/wordml">
        <w:rPr>
          <w:rFonts w:ascii="Arial" w:hAnsi="Arial" w:cs="Arial"/>
          <w:sz w:val="22"/>
          <w:szCs w:val="22"/>
        </w:rPr>
        <w:t xml:space="preserve">[PL 1989, c. 95, §12 (AMD).]</w:t>
      </w:r>
    </w:p>
    <w:p>
      <w:pPr>
        <w:jc w:val="both"/>
        <w:spacing w:before="100" w:after="0"/>
        <w:ind w:start="720"/>
      </w:pPr>
      <w:r>
        <w:rPr/>
        <w:t>D</w:t>
        <w:t xml:space="preserve">.  </w:t>
      </w:r>
      <w:r>
        <w:rPr/>
      </w:r>
      <w:r>
        <w:t xml:space="preserve">Upon complete payment of the back contributions under </w:t>
      </w:r>
      <w:r>
        <w:t>paragraph B</w:t>
      </w:r>
      <w:r>
        <w:t xml:space="preserve">, the member shall be granted service credit for the period of time for which the contributions have been made.  Upon making partial payment of the back contributions under </w:t>
      </w:r>
      <w:r>
        <w:t>paragraph B</w:t>
      </w:r>
      <w:r>
        <w:t xml:space="preserve">, the member shall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1989, c. 95,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§225 (AMD).]</w:t>
      </w:r>
    </w:p>
    <w:p>
      <w:pPr>
        <w:jc w:val="both"/>
        <w:spacing w:before="100" w:after="100"/>
        <w:ind w:start="360"/>
        <w:ind w:firstLine="360"/>
      </w:pPr>
      <w:r>
        <w:rPr>
          <w:b/>
        </w:rPr>
        <w:t>2</w:t>
        <w:t xml:space="preserve">.  </w:t>
      </w:r>
      <w:r>
        <w:rPr>
          <w:b/>
        </w:rPr>
        <w:t xml:space="preserve">Alternative.</w:t>
        <w:t xml:space="preserve"> </w:t>
      </w:r>
      <w:r>
        <w:t xml:space="preserve"> </w:t>
      </w:r>
      <w:r>
        <w:t xml:space="preserve">If service credit for out-of-state service is not allowed under </w:t>
      </w:r>
      <w:r>
        <w:t>subsection 1</w:t>
      </w:r>
      <w:r>
        <w:t xml:space="preserve">, additional service credit for out-of-state service must be allowed for any member in the determination of retirement benefit under this Part if the member, before any retirement benefit becomes effective for that member, pays into the Members' Contribution Fund, by a single direct payment or annual direct payments to the Participating Local District Retirement Program,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18301, subsection 4</w:t>
      </w:r>
      <w:r>
        <w:t xml:space="preserve">.</w:t>
      </w:r>
    </w:p>
    <w:p>
      <w:pPr>
        <w:jc w:val="both"/>
        <w:spacing w:before="100" w:after="0"/>
        <w:ind w:start="720"/>
      </w:pPr>
      <w:r>
        <w:rPr/>
        <w:t>A</w:t>
        <w:t xml:space="preserve">.  </w:t>
      </w:r>
      <w:r>
        <w:rPr/>
      </w:r>
      <w:r>
        <w:t xml:space="preserve">Additional amounts paid under this subsection must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491, §226 (AMD).]</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1989, c. 710,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§226 (AMD).]</w:t>
      </w:r>
    </w:p>
    <w:p>
      <w:pPr>
        <w:jc w:val="both"/>
        <w:spacing w:before="100" w:after="0"/>
        <w:ind w:start="360"/>
        <w:ind w:firstLine="360"/>
      </w:pPr>
      <w:r>
        <w:rPr>
          <w:b/>
        </w:rPr>
        <w:t>3</w:t>
        <w:t xml:space="preserve">.  </w:t>
      </w:r>
      <w:r>
        <w:rPr>
          <w:b/>
        </w:rPr>
        <w:t xml:space="preserve">Service credit not to be used in another state.</w:t>
        <w:t xml:space="preserve"> </w:t>
      </w:r>
      <w:r>
        <w:t xml:space="preserve"> </w:t>
      </w:r>
      <w:r>
        <w:t xml:space="preserve">Notwithstanding anything to the contrary, any application for a retirement benefit that becomes effective after May 11, 1966, and for which out-of-state service credit is to be granted must be accompanied by a certified statement from the appropriate retirement system that the out-of-state service credit granted has not been or will not be used to obtain benefits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§§12,13 (AMD). PL 1989, c. 710, §§19,20 (AMD). PL 2007, c. 491, §§225, 226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§18354. Out-of-state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§18354. Out-of-state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§18354. OUT-OF-STATE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