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779, §18 (AMD). PL 1985, c. 785, §A77 (RP). PL 1987, c. 402,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