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19112</w:t>
        <w:t xml:space="preserve">.  </w:t>
      </w:r>
      <w:r>
        <w:rPr>
          <w:b/>
        </w:rPr>
        <w:t xml:space="preserve">Goals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1997, c. 342, §§1,2 (AMD). PL 1999, c. 668, §58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§19112. Goals of the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§19112. Goals of the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§19112. GOALS OF THE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