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 employee of a sending agency assigned in this State who suffers disability or death as a result of personal injury arising out of and in the course of such assignment, or sustained in the performance of duties in connection therewith, must be treated for the purpose of the receiving agency's employee compensation program, as an employee, as defined in such Act, who has sustained such injury in the performance of such duty, but may not receive benefits under that Act for any period for which the employee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§3006. STATUS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