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263 (AMD). PL 1975, c. 425, §3 (AMD). PL 1977, c. 406, §2 (RPR).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