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§4594-F. STANDARDS FOR FACILITIES CONSTRUCTED OR ALTERED BETWEEN JANUARY 1, 1996 AND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