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Enforcement</w:t>
      </w:r>
    </w:p>
    <w:p>
      <w:pPr>
        <w:jc w:val="both"/>
        <w:spacing w:before="100" w:after="100"/>
        <w:ind w:start="360"/>
        <w:ind w:firstLine="360"/>
      </w:pPr>
      <w:r>
        <w:rPr/>
      </w:r>
      <w:r>
        <w:rPr/>
      </w:r>
      <w:r>
        <w:t xml:space="preserve">The Commissioner of Education, or a designee, may participate in predetermination resolution and conciliation efforts of the commission as follows:</w:t>
      </w:r>
      <w:r>
        <w:t xml:space="preserve">  </w:t>
      </w:r>
      <w:r xmlns:wp="http://schemas.openxmlformats.org/drawingml/2010/wordprocessingDrawing" xmlns:w15="http://schemas.microsoft.com/office/word/2012/wordml">
        <w:rPr>
          <w:rFonts w:ascii="Arial" w:hAnsi="Arial" w:cs="Arial"/>
          <w:sz w:val="22"/>
          <w:szCs w:val="22"/>
        </w:rPr>
        <w:t xml:space="preserve">[PL 1989, c. 700, Pt. A, §18 (AMD).]</w:t>
      </w:r>
    </w:p>
    <w:p>
      <w:pPr>
        <w:jc w:val="both"/>
        <w:spacing w:before="100" w:after="0"/>
        <w:ind w:start="360"/>
        <w:ind w:firstLine="360"/>
      </w:pPr>
      <w:r>
        <w:rPr>
          <w:b/>
        </w:rPr>
        <w:t>1</w:t>
        <w:t xml:space="preserve">.  </w:t>
      </w:r>
      <w:r>
        <w:rPr>
          <w:b/>
        </w:rPr>
        <w:t xml:space="preserve">Notification of results of preliminary investigations.</w:t>
        <w:t xml:space="preserve"> </w:t>
      </w:r>
      <w:r>
        <w:t xml:space="preserve"> </w:t>
      </w:r>
      <w:r>
        <w:t xml:space="preserve">The Commissioner of Education shall be informed of the results of preliminary investigations into complaints of unlawful educational discrimination concerning public schools and programs and private schools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w:pPr>
        <w:jc w:val="both"/>
        <w:spacing w:before="100" w:after="0"/>
        <w:ind w:start="360"/>
        <w:ind w:firstLine="360"/>
      </w:pPr>
      <w:r>
        <w:rPr>
          <w:b/>
        </w:rPr>
        <w:t>2</w:t>
        <w:t xml:space="preserve">.  </w:t>
      </w:r>
      <w:r>
        <w:rPr>
          <w:b/>
        </w:rPr>
        <w:t xml:space="preserve">Notification of findings of unlawful educational discrimination; informal conciliation efforts.</w:t>
        <w:t xml:space="preserve"> </w:t>
      </w:r>
      <w:r>
        <w:t xml:space="preserve"> </w:t>
      </w:r>
      <w:r>
        <w:t xml:space="preserve">The Commissioner of Education shall be informed of any finding that unlawful educational discrimination has occurred in a public school or program or a private school or program approved for tuition purposes.  The commissioner may participate in informal conciliation efforts made pursuant to </w:t>
      </w:r>
      <w:r>
        <w:t>section 4612, subsection 3</w:t>
      </w:r>
      <w:r>
        <w:t xml:space="preserve"> and shall, upon request, have access to all information concerning these conciliation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