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Personnel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§14 (RPR). PL 1979, c. 137 (AMD). PL 1979, c. 403, §1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§554. Personnel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Personnel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§554. PERSONNEL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