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7030-F</w:t>
        <w:t xml:space="preserve">.  </w:t>
      </w:r>
      <w:r>
        <w:rPr>
          <w:b/>
        </w:rPr>
        <w:t xml:space="preserve">Staff support</w:t>
      </w:r>
    </w:p>
    <w:p>
      <w:pPr>
        <w:jc w:val="both"/>
        <w:spacing w:before="100" w:after="100"/>
        <w:ind w:start="360"/>
        <w:ind w:firstLine="360"/>
      </w:pPr>
      <w:r>
        <w:rPr/>
      </w:r>
      <w:r>
        <w:rPr/>
      </w:r>
      <w:r>
        <w:t xml:space="preserve">The Secretary of State shall provide staffing support as required.</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§7030-F. Staff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§7030-F. Staff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§7030-F. STAFF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