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1977, c. 694, §18 (AMD). PL 2001,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§724.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