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Airports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1995, c. 504, §B10 (AMD). PL 1999, c. 131, §§9,10 (AMD). PL 2011, c. 610,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 Airports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Airports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§51. AIRPORTS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