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Shoots at any bird or is present as a party, umpire or judge at a shooting; or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C</w:t>
        <w:t xml:space="preserve">.  </w:t>
      </w:r>
      <w:r>
        <w:rPr/>
      </w:r>
      <w:r>
        <w:t xml:space="preserve">Rents any building, shed, room, yard, field or premises or knowingly allows the use of the same for the purposes of </w:t>
      </w:r>
      <w:r>
        <w:t>paragraphs A</w:t>
      </w:r>
      <w:r>
        <w:t xml:space="preserve"> and B.</w:t>
      </w:r>
      <w:r>
        <w:t xml:space="preserve">  </w:t>
      </w:r>
      <w:r xmlns:wp="http://schemas.openxmlformats.org/drawingml/2010/wordprocessingDrawing" xmlns:w15="http://schemas.microsoft.com/office/word/2012/wordml">
        <w:rPr>
          <w:rFonts w:ascii="Arial" w:hAnsi="Arial" w:cs="Arial"/>
          <w:sz w:val="22"/>
          <w:szCs w:val="22"/>
        </w:rPr>
        <w:t xml:space="preserve">[PL 1997, c. 690,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§45 (AMD).]</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this section that the conduct involved the use of live animals in the training of other animals in accordance with the laws of the Department of Inland Fisheries and Wildlife, </w:t>
      </w:r>
      <w:r>
        <w:t>Title 12, Part</w:t>
      </w:r>
      <w:r>
        <w:t xml:space="preserve">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§45 (AMD). PL 2003, c. 414, §B16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§4012. Cruelty to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Cruelty to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§4012. CRUELTY TO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