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4163</w:t>
        <w:t xml:space="preserve">.  </w:t>
      </w:r>
      <w:r>
        <w:rPr>
          <w:b/>
        </w:rPr>
        <w:t xml:space="preserve">Dog or cat vendor's license</w:t>
      </w:r>
    </w:p>
    <w:p>
      <w:pPr>
        <w:jc w:val="both"/>
        <w:spacing w:before="100" w:after="100"/>
        <w:ind w:start="360"/>
        <w:ind w:firstLine="360"/>
      </w:pPr>
      <w:r>
        <w:rPr/>
      </w:r>
      <w:r>
        <w:rPr/>
      </w:r>
      <w:r>
        <w:t xml:space="preserve">A person may not advertise for sale, sell or exchange for value more than one cat or dog under the age of 6 months in a 12-month period unless that person has a valid animal shelter, kennel or breeding kennel license or a valid vendor's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544, §8 (AMD).]</w:t>
      </w:r>
    </w:p>
    <w:p>
      <w:pPr>
        <w:jc w:val="both"/>
        <w:spacing w:before="100" w:after="0"/>
        <w:ind w:start="360"/>
        <w:ind w:firstLine="360"/>
      </w:pPr>
      <w:r>
        <w:rPr>
          <w:b/>
        </w:rPr>
        <w:t>1</w:t>
        <w:t xml:space="preserve">.  </w:t>
      </w:r>
      <w:r>
        <w:rPr>
          <w:b/>
        </w:rPr>
        <w:t xml:space="preserve">Vendor's license; fee.</w:t>
        <w:t xml:space="preserve"> </w:t>
      </w:r>
      <w:r>
        <w:t xml:space="preserve"> </w:t>
      </w:r>
      <w:r>
        <w:t xml:space="preserve">A person may apply for a vendor's license by completing and submitting to the department an application form provided by the department. Upon receipt of a completed application, the department shall issue a vendor's license and an identifying license number that is valid for a period of 90 days from the date of issuance.  A person is entitled to one vendor's license in a 12-month period at no charge.  A fee of $25 must be submitted with each additional application for a vendor's license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§37 (AMD).]</w:t>
      </w:r>
    </w:p>
    <w:p>
      <w:pPr>
        <w:jc w:val="both"/>
        <w:spacing w:before="100" w:after="0"/>
        <w:ind w:start="360"/>
        <w:ind w:firstLine="360"/>
      </w:pPr>
      <w:r>
        <w:rPr>
          <w:b/>
        </w:rPr>
        <w:t>2</w:t>
        <w:t xml:space="preserve">.  </w:t>
      </w:r>
      <w:r>
        <w:rPr>
          <w:b/>
        </w:rPr>
        <w:t xml:space="preserve">Advertising.</w:t>
        <w:t xml:space="preserve"> </w:t>
      </w:r>
      <w:r>
        <w:t xml:space="preserve"> </w:t>
      </w:r>
      <w:r>
        <w:t xml:space="preserve">A person possessing a vendor's license issued under this section must include that vendor's license number in any form of advertising, brochure or sign that announces the availability of a dog or cat for sale or exchange.  The vendor's name and license number must be provided to a person purchasing or otherwise receiving a dog or cat from the vendor.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fails to comply with this section commits a civil violation for which a fine of not less than $50 nor more than $200 may be adjudged,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 PL 2007, c. 702, §§36, 37 (AMD). PL 2019, c. 544,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§4163. Dog or cat vendor's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§4163. Dog or cat vendor's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§4163. DOG OR CAT VENDOR'S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