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696, §65 (AMD). PL 1989, c. 841, §2 (RP). PL 1989, c. 878, §E15 (AMD). PL 2005, c. 620,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