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§954-A. Seizure of misbranded, mislabeled or misrepresented product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Seizure of misbranded, mislabeled or misrepresented product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§954-A. SEIZURE OF MISBRANDED, MISLABELED OR MISREPRESENTED PRODUCT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