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974-A</w:t>
        <w:t xml:space="preserve">.  </w:t>
      </w:r>
      <w:r>
        <w:rPr>
          <w:b/>
        </w:rPr>
        <w:t xml:space="preserve">State loans</w:t>
      </w:r>
    </w:p>
    <w:p>
      <w:pPr>
        <w:jc w:val="both"/>
        <w:spacing w:before="100" w:after="100"/>
        <w:ind w:start="360"/>
        <w:ind w:firstLine="360"/>
      </w:pPr>
      <w:r>
        <w:rPr>
          <w:b/>
        </w:rPr>
        <w:t>1</w:t>
        <w:t xml:space="preserve">.  </w:t>
      </w:r>
      <w:r>
        <w:rPr>
          <w:b/>
        </w:rPr>
        <w:t xml:space="preserve">State loans.</w:t>
        <w:t xml:space="preserve"> </w:t>
      </w:r>
      <w:r>
        <w:t xml:space="preserve"> </w:t>
      </w:r>
      <w:r>
        <w:t xml:space="preserve">State loans are subject to the following conditions.</w:t>
      </w:r>
    </w:p>
    <w:p>
      <w:pPr>
        <w:jc w:val="both"/>
        <w:spacing w:before="100" w:after="0"/>
        <w:ind w:start="720"/>
      </w:pPr>
      <w:r>
        <w:rPr/>
        <w:t>A</w:t>
        <w:t xml:space="preserve">.  </w:t>
      </w:r>
      <w:r>
        <w:rPr/>
      </w:r>
      <w:r>
        <w:t xml:space="preserve">No state loan for any project under this article, the total cost of which exceeds $150,000, may exceed 45% of the project cost and no state loan may be provided for such a project unless the applicant demonstrates a commitment of private funds of at least 10% of the total cost of the project, except that, in order to encourage the undertaking of cooperative projects by 2 or more farmers, no state loan for such a project may exceed 50% of the total cost of the project and no state loan may be provided unless the cooperating farmers as a group demonstrate a commitment of private funds of at least 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2017, c. 6, §1 (AMD).]</w:t>
      </w:r>
    </w:p>
    <w:p>
      <w:pPr>
        <w:jc w:val="both"/>
        <w:spacing w:before="100" w:after="0"/>
        <w:ind w:start="720"/>
      </w:pPr>
      <w:r>
        <w:rPr/>
        <w:t>B</w:t>
        <w:t xml:space="preserve">.  </w:t>
      </w:r>
      <w:r>
        <w:rPr/>
      </w:r>
      <w:r>
        <w:t xml:space="preserve">No state loan for any project under this article, the total cost of which is $150,000 or less, may exceed 55%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2017, c. 6, §1 (AMD).]</w:t>
      </w:r>
    </w:p>
    <w:p>
      <w:pPr>
        <w:jc w:val="both"/>
        <w:spacing w:before="100" w:after="0"/>
        <w:ind w:start="720"/>
      </w:pPr>
      <w:r>
        <w:rPr/>
        <w:t>C</w:t>
        <w:t xml:space="preserve">.  </w:t>
      </w:r>
      <w:r>
        <w:rPr/>
      </w:r>
      <w:r>
        <w:t xml:space="preserve">State loans must be at the interest rate established pursuant to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31, §1 (AMD).]</w:t>
      </w:r>
    </w:p>
    <w:p>
      <w:pPr>
        <w:jc w:val="both"/>
        <w:spacing w:before="100" w:after="0"/>
        <w:ind w:start="720"/>
      </w:pPr>
      <w:r>
        <w:rPr/>
        <w:t>D</w:t>
        <w:t xml:space="preserve">.  </w:t>
      </w:r>
      <w:r>
        <w:rPr/>
      </w:r>
      <w:r>
        <w:t xml:space="preserve">Other terms and conditions prescribed by rule by the board.</w:t>
      </w:r>
      <w:r>
        <w:t xml:space="preserve">  </w:t>
      </w:r>
      <w:r xmlns:wp="http://schemas.openxmlformats.org/drawingml/2010/wordprocessingDrawing" xmlns:w15="http://schemas.microsoft.com/office/word/2012/wordml">
        <w:rPr>
          <w:rFonts w:ascii="Arial" w:hAnsi="Arial" w:cs="Arial"/>
          <w:sz w:val="22"/>
          <w:szCs w:val="22"/>
        </w:rPr>
        <w:t xml:space="preserve">[PL 2021, c. 560,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§7 (AMD).]</w:t>
      </w:r>
    </w:p>
    <w:p>
      <w:pPr>
        <w:jc w:val="both"/>
        <w:spacing w:before="100" w:after="100"/>
        <w:ind w:start="360"/>
        <w:ind w:firstLine="360"/>
      </w:pPr>
      <w:r>
        <w:rPr>
          <w:b/>
        </w:rPr>
        <w:t>2</w:t>
        <w:t xml:space="preserve">.  </w:t>
      </w:r>
      <w:r>
        <w:rPr>
          <w:b/>
        </w:rPr>
        <w:t xml:space="preserve">State loan interest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 §2 (RP).]</w:t>
      </w:r>
    </w:p>
    <w:p>
      <w:pPr>
        <w:jc w:val="both"/>
        <w:spacing w:before="100" w:after="100"/>
        <w:ind w:start="360"/>
        <w:ind w:firstLine="360"/>
      </w:pPr>
      <w:r>
        <w:rPr>
          <w:b/>
        </w:rPr>
        <w:t>2-A</w:t>
        <w:t xml:space="preserve">.  </w:t>
      </w:r>
      <w:r>
        <w:rPr>
          <w:b/>
        </w:rPr>
        <w:t xml:space="preserve">State loan interest rate.</w:t>
        <w:t xml:space="preserve"> </w:t>
      </w:r>
      <w:r>
        <w:t xml:space="preserve"> </w:t>
      </w:r>
      <w:r>
        <w:t xml:space="preserve">The interest rate for state loans is the federal prime rate on the date of loan commitment but may not be greater than 5%.  Loans current on the effective date of this subsection may be refinanced at the borrower's request to an interest rate of the federal prime rate but not greater than 5%.</w:t>
      </w:r>
    </w:p>
    <w:p>
      <w:pPr>
        <w:jc w:val="both"/>
        <w:spacing w:before="100" w:after="0"/>
        <w:ind w:start="360"/>
      </w:pPr>
      <w:r>
        <w:rPr/>
      </w:r>
      <w:r>
        <w:rPr/>
      </w:r>
      <w:r>
        <w:t xml:space="preserve">A fee for administrative costs, which must be at a rate set by rule by the board but may not exceed 1% of the loan, must be charged on a loan made for a project the total cost of which exceeds $50,000.  This fee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 §3 (NEW).]</w:t>
      </w:r>
    </w:p>
    <w:p>
      <w:pPr>
        <w:jc w:val="both"/>
        <w:spacing w:before="100" w:after="0"/>
        <w:ind w:start="360"/>
        <w:ind w:firstLine="360"/>
      </w:pPr>
      <w:r>
        <w:rPr>
          <w:b/>
        </w:rPr>
        <w:t>3</w:t>
        <w:t xml:space="preserve">.  </w:t>
      </w:r>
      <w:r>
        <w:rPr>
          <w:b/>
        </w:rPr>
        <w:t xml:space="preserve">Approval of loans and grants.</w:t>
        <w:t xml:space="preserve"> </w:t>
      </w:r>
      <w:r>
        <w:t xml:space="preserve"> </w:t>
      </w:r>
      <w:r>
        <w:t xml:space="preserve">The commissioner has authority to approve all loans and grants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319, §4 (NEW). PL 1987, c. 754, §2 (AMD). PL 1999, c. 127, §A14 (AMD). PL 2001, c. 125, §4 (AMD). PL 2005, c. 335, §4 (AMD). PL 2013, c. 403, §§6-8 (AMD). PL 2017, c. 6, §1 (AMD). PL 2021, c. 31, §§1-3 (AMD). PL 2021, c. 560,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§974-A. State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§974-A. State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§974-A. STATE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