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5-118</w:t>
        <w:t xml:space="preserve">.  </w:t>
      </w:r>
      <w:r>
        <w:rPr>
          <w:b/>
        </w:rPr>
        <w:t xml:space="preserve">Unlicensed loan transactions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"Automated clearinghouse" means the nationwide electronic funds transfer system that provides for an interbank exchange of either checks or automated debit or credit entries.</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B</w:t>
        <w:t xml:space="preserve">.  </w:t>
      </w:r>
      <w:r>
        <w:rPr/>
      </w:r>
      <w:r>
        <w:t xml:space="preserve">"Financial account" means a checking, savings, share, stored value, prepaid, payroll card or other depository account.</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C</w:t>
        <w:t xml:space="preserve">.  </w:t>
      </w:r>
      <w:r>
        <w:rPr/>
      </w:r>
      <w:r>
        <w:t xml:space="preserve">"Lender" means a person engaged in the business of making loans of money and charging, contracting for or receiving on any such loan interest, a finance charge, a discount or consideration.  For purposes of this section, "lender" does not include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D</w:t>
        <w:t xml:space="preserve">.  </w:t>
      </w:r>
      <w:r>
        <w:rPr/>
      </w:r>
      <w:r>
        <w:t xml:space="preserve">"Process" or "processing" includes printing a check, draft or other form of negotiable instrument drawn on or debited against a consumer's financial account, formatting or transferring data for use in connection with the debiting of a consumer's financial account by means of such an instrument or an electronic funds transfer or arranging for such services to be provided to a lender.</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E</w:t>
        <w:t xml:space="preserve">.  </w:t>
      </w:r>
      <w:r>
        <w:rPr/>
      </w:r>
      <w:r>
        <w:t xml:space="preserve">"Processor" means a person who engages in processing.  For purposes of this section, "processor" does not include the automated clearinghouse.</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2</w:t>
        <w:t xml:space="preserve">.  </w:t>
      </w:r>
      <w:r>
        <w:rPr>
          <w:b/>
        </w:rPr>
        <w:t xml:space="preserve">Certain loans prohibited.</w:t>
        <w:t xml:space="preserve"> </w:t>
      </w:r>
      <w:r>
        <w:t xml:space="preserve"> </w:t>
      </w:r>
      <w:r>
        <w:t xml:space="preserve">It is an unfair or deceptive act or practice in commerce, a violation of the Maine Unfair Trade Practices Act and a violation of this Title for a lender directly or through an agent to solicit or make a loan to a consumer by any means unless the lender is in compliance with </w:t>
      </w:r>
      <w:r>
        <w:t>Article 2, Part 3</w:t>
      </w:r>
      <w:r>
        <w:t xml:space="preserve"> or is otherwise exempt from the requirements of </w:t>
      </w:r>
      <w:r>
        <w:t>Article 2,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3</w:t>
        <w:t xml:space="preserve">.  </w:t>
      </w:r>
      <w:r>
        <w:rPr>
          <w:b/>
        </w:rPr>
        <w:t xml:space="preserve">Certain processing prohibited.</w:t>
        <w:t xml:space="preserve"> </w:t>
      </w:r>
      <w:r>
        <w:t xml:space="preserve"> </w:t>
      </w:r>
      <w:r>
        <w:t xml:space="preserve">It is an unfair or deceptive act or practice in commerce, a violation of the Maine Unfair Trade Practices Act and a violation of this Title for a processor, other than a supervised financial organization, to process a check, draft, other form of negotiable instrument or an electronic funds transfer from a consumer's financial account in connection with a loan solicited from or made by any means to a consumer unless the lender is in compliance with </w:t>
      </w:r>
      <w:r>
        <w:t>Article 2, Part 3</w:t>
      </w:r>
      <w:r>
        <w:t xml:space="preserve"> or is otherwise exempt from the requirements of </w:t>
      </w:r>
      <w:r>
        <w:t>Article 2,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4</w:t>
        <w:t xml:space="preserve">.  </w:t>
      </w:r>
      <w:r>
        <w:rPr>
          <w:b/>
        </w:rPr>
        <w:t xml:space="preserve">Certain assistance to lenders or processors prohibited.</w:t>
        <w:t xml:space="preserve"> </w:t>
      </w:r>
      <w:r>
        <w:t xml:space="preserve"> </w:t>
      </w:r>
      <w:r>
        <w:t xml:space="preserve">It is an unfair or deceptive act or practice in commerce, a violation of the Maine Unfair Trade Practices Act and a violation of this Title for a person or lender to provide substantial assistance to a lender or processor when the person or lender or the person's or lender's authorized agent receives notice from a regulatory, law enforcement or similar governmental authority, knows from its normal monitoring and compliance systems or consciously avoids knowing that the lender or processor is in violation of </w:t>
      </w:r>
      <w:r>
        <w:t>subsection 2</w:t>
      </w:r>
      <w:r>
        <w:t xml:space="preserve"> or </w:t>
      </w:r>
      <w:r>
        <w:t>3</w:t>
      </w:r>
      <w:r>
        <w:t xml:space="preserve"> or is engaging in an unfair or deceptive act or practice in commerce.  This subsection does not apply to a supervised financial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§5-118. Unlicensed loan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§5-118. Unlicensed loan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§5-118. UNLICENSED LOAN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