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Treatment of credit balances;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§8-403. TREATMENT OF CREDIT BALANCES;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