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Publication and posting of reports</w:t>
      </w:r>
    </w:p>
    <w:p>
      <w:pPr>
        <w:jc w:val="both"/>
        <w:spacing w:before="100" w:after="0"/>
        <w:ind w:start="360"/>
        <w:ind w:firstLine="360"/>
      </w:pPr>
      <w:r>
        <w:rPr>
          <w:b/>
        </w:rPr>
        <w:t>1</w:t>
        <w:t xml:space="preserve">.  </w:t>
      </w:r>
      <w:r>
        <w:rPr>
          <w:b/>
        </w:rPr>
        <w:t xml:space="preserve">Condition and income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 §3 (RP).]</w:t>
      </w:r>
    </w:p>
    <w:p>
      <w:pPr>
        <w:jc w:val="both"/>
        <w:spacing w:before="100" w:after="0"/>
        <w:ind w:start="360"/>
        <w:ind w:firstLine="360"/>
      </w:pPr>
      <w:r>
        <w:rPr>
          <w:b/>
        </w:rPr>
        <w:t>2</w:t>
        <w:t xml:space="preserve">.  </w:t>
      </w:r>
      <w:r>
        <w:rPr>
          <w:b/>
        </w:rPr>
        <w:t xml:space="preserve">Reports posted in offices.</w:t>
        <w:t xml:space="preserve"> </w:t>
      </w:r>
      <w:r>
        <w:t xml:space="preserve"> </w:t>
      </w:r>
      <w:r>
        <w:t xml:space="preserve">Every limited purpose bank shall make available in all of its offices at least 10 days, but not more than 30 days, prior to the annual meeting of its stockholders, corporators, members or other holders of equity interests, its latest condition report or a condition report for its most recently completed fiscal year, and a report of income for the institution's most recently completed fiscal year.  In addition to making available its latest condition report or condition report for its most recently completed fiscal year, a limited purpose bank shall make available a report of its fiduciary assets and income. Every federally insured financial institution shall post a notice in its main office that the financial institution's latest condition and income reports are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§6 (AMD). PL 1979, c. 429, §3 (AMD). PL 1995, c. 24, §3 (AMD). PL 2009, c. 228, §3 (AMD). PL 2023, c. 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Publication and posting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Publication and posting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§223. PUBLICATION AND POSTING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