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3985</w:t>
        <w:t xml:space="preserve">.  </w:t>
      </w:r>
      <w:r>
        <w:rPr>
          <w:b/>
        </w:rPr>
        <w:t xml:space="preserve">Timely mailing of billing statement required; loss of finance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§3985. Timely mailing of billing statement required; loss of finance 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§3985. Timely mailing of billing statement required; loss of finance 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§3985. TIMELY MAILING OF BILLING STATEMENT REQUIRED; LOSS OF FINANCE 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