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4059</w:t>
        <w:t xml:space="preserve">.  </w:t>
      </w:r>
      <w:r>
        <w:rPr>
          <w:b/>
        </w:rPr>
        <w:t xml:space="preserve">Superintendent's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§4059. Superintendent's power of subpoena;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§4059. Superintendent's power of subpoena;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§4059. SUPERINTENDENT'S POWER OF SUBPOENA;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