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Application of laws affecting trust companies; 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Application of laws affecting trust companies; use of wor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Application of laws affecting trust companies; use of wor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3. APPLICATION OF LAWS AFFECTING TRUST COMPANIES; USE OF WOR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