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National Arbor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§111. National Arbor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National Arbor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§111. NATIONAL ARBOR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