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360"/>
        <w:ind w:firstLine="360"/>
      </w:pPr>
      <w:r>
        <w:rPr>
          <w:b/>
        </w:rPr>
        <w:t>1</w:t>
        <w:t xml:space="preserve">.  </w:t>
      </w:r>
      <w:r>
        <w:rPr>
          <w:b/>
        </w:rPr>
        <w:t xml:space="preserve">Public records exception.</w:t>
        <w:t xml:space="preserve"> </w:t>
      </w:r>
      <w:r>
        <w:t xml:space="preserve"> </w:t>
      </w:r>
      <w:r>
        <w:t xml:space="preserve">"Public records exception" or "exception" means a provision in a statute or a proposed statute that declares a record or a category of records to be confidential or otherwise not a public record for purposes of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w:t>
      </w:r>
    </w:p>
    <w:p>
      <w:pPr>
        <w:jc w:val="both"/>
        <w:spacing w:before="100" w:after="0"/>
        <w:ind w:start="360"/>
        <w:ind w:firstLine="360"/>
      </w:pPr>
      <w:r>
        <w:rPr>
          <w:b/>
        </w:rPr>
        <w:t>2</w:t>
        <w:t xml:space="preserve">.  </w:t>
      </w:r>
      <w:r>
        <w:rPr>
          <w:b/>
        </w:rPr>
        <w:t xml:space="preserve">Review committee.</w:t>
        <w:t xml:space="preserve"> </w:t>
      </w:r>
      <w:r>
        <w:t xml:space="preserve"> </w:t>
      </w:r>
      <w:r>
        <w:t xml:space="preserve">"Review committee" means the joint standing committee of the Legislature having jurisdiction over judiciary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w:t>
      </w:r>
    </w:p>
    <w:p>
      <w:pPr>
        <w:jc w:val="both"/>
        <w:spacing w:before="100" w:after="0"/>
        <w:ind w:start="360"/>
        <w:ind w:firstLine="360"/>
      </w:pPr>
      <w:r>
        <w:rPr>
          <w:b/>
        </w:rPr>
        <w:t>3</w:t>
        <w:t xml:space="preserve">.  </w:t>
      </w:r>
      <w:r>
        <w:rPr>
          <w:b/>
        </w:rPr>
        <w:t xml:space="preserve">Advisory committee.</w:t>
        <w:t xml:space="preserve"> </w:t>
      </w:r>
      <w:r>
        <w:t xml:space="preserve"> </w:t>
      </w:r>
      <w:r>
        <w:t xml:space="preserve">"Advisory committee" means the Right To Know Advisory Committee established in </w:t>
      </w:r>
      <w:r>
        <w:t>Title 5, section 12004‑J, subsection 14</w:t>
      </w:r>
      <w:r>
        <w:t xml:space="preserve"> and described in </w:t>
      </w:r>
      <w:r>
        <w:t>section 411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