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216</w:t>
      </w:r>
    </w:p>
    <w:p>
      <w:pPr>
        <w:jc w:val="center"/>
        <w:ind w:start="360"/>
        <w:spacing w:before="300" w:after="300"/>
      </w:pPr>
      <w:r>
        <w:rPr>
          <w:b/>
        </w:rPr>
        <w:t xml:space="preserve">REGIONAL RIDE SHARE SERVICES MATCHING FUND PROGRAM</w:t>
      </w:r>
    </w:p>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216. REGIONAL RIDE SHARE SERVICES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216. REGIONAL RIDE SHARE SERVICES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216. REGIONAL RIDE SHARE SERVICES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