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1177</w:t>
        <w:t xml:space="preserve">.  </w:t>
      </w:r>
      <w:r>
        <w:rPr>
          <w:b/>
        </w:rPr>
        <w:t xml:space="preserve">Unreasonable restrictions</w:t>
      </w:r>
    </w:p>
    <w:p>
      <w:pPr>
        <w:jc w:val="both"/>
        <w:spacing w:before="100" w:after="100"/>
        <w:ind w:start="360"/>
        <w:ind w:firstLine="360"/>
      </w:pPr>
      <w:r>
        <w:rPr/>
      </w:r>
      <w:r>
        <w:rPr/>
      </w:r>
      <w:r>
        <w:t xml:space="preserve">It shall be unlawful directly or indirectly to impose unreasonable restrictions on the motor vehicle dealer or franchisee relative to transfer, sale, right to renew, termination, discipline, noncompetition covenants, site-contract whether by sublease, collateral pledge of lease, or otherwise, right of first refusal to purchase, option to purchase, compliance with subjective standards and assertion of legal or equitable rights.</w:t>
      </w:r>
      <w:r>
        <w:t xml:space="preserve">  </w:t>
      </w:r>
      <w:r xmlns:wp="http://schemas.openxmlformats.org/drawingml/2010/wordprocessingDrawing" xmlns:w15="http://schemas.microsoft.com/office/word/2012/wordml">
        <w:rPr>
          <w:rFonts w:ascii="Arial" w:hAnsi="Arial" w:cs="Arial"/>
          <w:sz w:val="22"/>
          <w:szCs w:val="22"/>
        </w:rPr>
        <w:t xml:space="preserve">[PL 1975, c. 573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§1177. Unreasonable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§1177. Unreasonable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§1177. UNREASONABLE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