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Discounts and other inducements</w:t>
      </w:r>
    </w:p>
    <w:p>
      <w:pPr>
        <w:jc w:val="both"/>
        <w:spacing w:before="100" w:after="100"/>
        <w:ind w:start="360"/>
        <w:ind w:firstLine="360"/>
      </w:pPr>
      <w:r>
        <w:rPr/>
      </w:r>
      <w:r>
        <w:rPr/>
      </w:r>
      <w:r>
        <w:t xml:space="preserve">In connection with a sale of a motor vehicle or vehicles to the State or to any political subdivision of the State, a manufacturer, distributor, wholesaler or corporate affiliate may not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of the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1999, c. 766,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1999, c. 766,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§1181. Discounts and other inducements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Discounts and other inducements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§1181. DISCOUNTS AND OTHER INDUCEMENTS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