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Use of can without owner's consent;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52. Use of can without owner's consent;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Use of can without owner's consent;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2. USE OF CAN WITHOUT OWNER'S CONSENT;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