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§1 (AMD). PL 1979, c. 541, §B8 (AMD). PL 1981, c. 476, §1 (RP). PL 1981, c. 525, §§1-4 (AMD). PL 1981, c. 698, §§29-32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