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§9505. Effect of electronic filing with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Effect of electronic filing with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§9505. EFFECT OF ELECTRONIC FILING WITH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