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Sale on approval and sale or return; rights of creditors</w:t>
      </w:r>
    </w:p>
    <w:p>
      <w:pPr>
        <w:jc w:val="both"/>
        <w:spacing w:before="100" w:after="100"/>
        <w:ind w:start="360"/>
        <w:ind w:firstLine="360"/>
      </w:pPr>
      <w:r>
        <w:rPr>
          <w:b/>
        </w:rPr>
        <w:t>(1)</w:t>
        <w:t xml:space="preserve">.  </w:t>
      </w:r>
      <w:r>
        <w:rPr>
          <w:b/>
        </w:rPr>
      </w:r>
      <w:r>
        <w:t xml:space="preserve"> </w:t>
      </w:r>
      <w:r>
        <w:t xml:space="preserve">Unless otherwise agreed, if delivered goods may be returned by the buyer even though they conform to the contract, the transaction is</w:t>
      </w:r>
    </w:p>
    <w:p>
      <w:pPr>
        <w:jc w:val="both"/>
        <w:spacing w:before="100" w:after="100"/>
        <w:ind w:start="720"/>
      </w:pPr>
      <w:r>
        <w:rPr/>
        <w:t>(a)</w:t>
        <w:t xml:space="preserve">.  </w:t>
      </w:r>
      <w:r>
        <w:rPr/>
      </w:r>
      <w:r>
        <w:t xml:space="preserve">A "sale on approval," if the goods are delivered primarily for use; and</w:t>
      </w:r>
    </w:p>
    <w:p>
      <w:pPr>
        <w:jc w:val="both"/>
        <w:spacing w:before="100" w:after="100"/>
        <w:ind w:start="720"/>
      </w:pPr>
      <w:r>
        <w:rPr/>
        <w:t>(b)</w:t>
        <w:t xml:space="preserve">.  </w:t>
      </w:r>
      <w:r>
        <w:rPr/>
      </w:r>
      <w:r>
        <w:t xml:space="preserve">A "sale or return," if the goods are delivered primarily for resale.</w:t>
      </w:r>
    </w:p>
    <w:p>
      <w:pPr>
        <w:jc w:val="both"/>
        <w:spacing w:before="100" w:after="0"/>
        <w:ind w:start="360"/>
        <w:ind w:firstLine="360"/>
      </w:pPr>
      <w:r>
        <w:rPr>
          <w:b/>
        </w:rPr>
        <w:t>(2)</w:t>
        <w:t xml:space="preserve">.  </w:t>
      </w:r>
      <w:r>
        <w:rPr>
          <w:b/>
        </w:rPr>
      </w:r>
      <w:r>
        <w:t xml:space="preserve"> </w:t>
      </w:r>
      <w:r>
        <w:t xml:space="preserve">Goods held on approval are not subject to the claims of the buyer's creditors until acceptance; goods held on sale or return are subject to such claims while in the buyer's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(4)</w:t>
        <w:t xml:space="preserve">.  </w:t>
      </w:r>
      <w:r>
        <w:rPr>
          <w:b/>
        </w:rPr>
      </w:r>
      <w:r>
        <w:t xml:space="preserve"> </w:t>
      </w:r>
      <w:r>
        <w:t xml:space="preserve">Any "or return" term of a contract for sale is to be treated as a separate contract for sale within the statute of frauds section of this Article (</w:t>
      </w:r>
      <w:r>
        <w:t>section 2‑201</w:t>
      </w:r>
      <w:r>
        <w:t xml:space="preserve">) and as contradicting the sale aspect of the contract within the provisions of this Article on parol or extrinsic evidence (</w:t>
      </w:r>
      <w:r>
        <w:t>section 2‑202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§B8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§2-326. Sale on approval and sale or return;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Sale on approval and sale or return;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§2-326. SALE ON APPROVAL AND SALE OR RETURN;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