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§2-720. Effect of "cancellation" or "rescission" on claims for antecedent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Effect of "cancellation" or "rescission" on claims for antecedent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§2-720. EFFECT OF "CANCELLATION" OR "RESCISSION" ON CLAIMS FOR ANTECEDENT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