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7-1601</w:t>
        <w:t xml:space="preserve">.  </w:t>
      </w:r>
      <w:r>
        <w:rPr>
          <w:b/>
        </w:rPr>
        <w:t xml:space="preserve">Lost, stolen or destroyed documents of title</w:t>
      </w:r>
    </w:p>
    <w:p>
      <w:pPr>
        <w:jc w:val="both"/>
        <w:spacing w:before="100" w:after="0"/>
        <w:ind w:start="360"/>
        <w:ind w:firstLine="360"/>
      </w:pPr>
      <w:r>
        <w:rPr>
          <w:b/>
        </w:rPr>
        <w:t>(1)</w:t>
        <w:t xml:space="preserve">.  </w:t>
      </w:r>
      <w:r>
        <w:rPr>
          <w:b/>
        </w:rPr>
      </w:r>
      <w:r>
        <w:t xml:space="preserve"> </w:t>
      </w:r>
      <w:r>
        <w:t xml:space="preserve">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may also order payment of the bailee's reasonable costs and attorney's fees in any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§7-1601. Lost, stolen or destroyed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§7-1601. Lost, stolen or destroyed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§7-1601. LOST, STOLEN OR DESTROYED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