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8-1106</w:t>
        <w:t xml:space="preserve">.  </w:t>
      </w:r>
      <w:r>
        <w:rPr>
          <w:b/>
        </w:rPr>
        <w:t xml:space="preserve">Control</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r>
      <w:r>
        <w:t xml:space="preserve"> </w:t>
      </w:r>
      <w:r>
        <w:t xml:space="preserve">A purchaser has control of a certificated security in bearer form if the certificated security is delivered to the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(2)</w:t>
        <w:t xml:space="preserve">.  </w:t>
      </w:r>
      <w:r>
        <w:rPr>
          <w:b/>
        </w:rPr>
      </w:r>
      <w:r>
        <w:t xml:space="preserve"> </w:t>
      </w:r>
      <w:r>
        <w:t xml:space="preserve">A purchaser has control of a certificated security in registered form if the certificated security is delivered to the purchaser, and:</w:t>
      </w:r>
    </w:p>
    <w:p>
      <w:pPr>
        <w:jc w:val="both"/>
        <w:spacing w:before="100" w:after="0"/>
        <w:ind w:start="720"/>
      </w:pPr>
      <w:r>
        <w:rPr/>
        <w:t>(a)</w:t>
        <w:t xml:space="preserve">.  </w:t>
      </w:r>
      <w:r>
        <w:rPr/>
      </w:r>
      <w:r>
        <w:t xml:space="preserve">The certificate is indorsed to the purchaser or in blank by an effective indorsement;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certificate is registered in the name of the purchaser upon original issue or registration of transfer by the issuer.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(3)</w:t>
        <w:t xml:space="preserve">.  </w:t>
      </w:r>
      <w:r>
        <w:rPr>
          <w:b/>
        </w:rPr>
      </w:r>
      <w:r>
        <w:t xml:space="preserve"> </w:t>
      </w:r>
      <w:r>
        <w:t xml:space="preserve">A purchaser has control of an uncertificated security if:</w:t>
      </w:r>
    </w:p>
    <w:p>
      <w:pPr>
        <w:jc w:val="both"/>
        <w:spacing w:before="100" w:after="0"/>
        <w:ind w:start="720"/>
      </w:pPr>
      <w:r>
        <w:rPr/>
        <w:t>(a)</w:t>
        <w:t xml:space="preserve">.  </w:t>
      </w:r>
      <w:r>
        <w:rPr/>
      </w:r>
      <w:r>
        <w:t xml:space="preserve">The uncertificated security is delivered to the purchaser;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issuer has agreed that it will comply with instructions originated by the purchaser without further consent by the registered owner.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(4)</w:t>
        <w:t xml:space="preserve">.  </w:t>
      </w:r>
      <w:r>
        <w:rPr>
          <w:b/>
        </w:rPr>
      </w:r>
      <w:r>
        <w:t xml:space="preserve"> </w:t>
      </w:r>
      <w:r>
        <w:t xml:space="preserve">A purchaser has control of a security entitlement if:</w:t>
      </w:r>
    </w:p>
    <w:p>
      <w:pPr>
        <w:jc w:val="both"/>
        <w:spacing w:before="100" w:after="0"/>
        <w:ind w:start="720"/>
      </w:pPr>
      <w:r>
        <w:rPr/>
        <w:t>(a)</w:t>
        <w:t xml:space="preserve">.  </w:t>
      </w:r>
      <w:r>
        <w:rPr/>
      </w:r>
      <w:r>
        <w:t xml:space="preserve">The purchaser becomes the entitlement holder;</w:t>
      </w:r>
      <w:r>
        <w:t xml:space="preserve">  </w:t>
      </w:r>
      <w:r xmlns:wp="http://schemas.openxmlformats.org/drawingml/2010/wordprocessingDrawing" xmlns:w15="http://schemas.microsoft.com/office/word/2012/wordml">
        <w:rPr>
          <w:rFonts w:ascii="Arial" w:hAnsi="Arial" w:cs="Arial"/>
          <w:sz w:val="22"/>
          <w:szCs w:val="22"/>
        </w:rPr>
        <w:t xml:space="preserve">[PL 1999, c. 699, Pt. B, §21 (AMD); PL 1999, c. 699, Pt. B, §28 (AFF).]</w:t>
      </w:r>
    </w:p>
    <w:p>
      <w:pPr>
        <w:jc w:val="both"/>
        <w:spacing w:before="100" w:after="0"/>
        <w:ind w:start="720"/>
      </w:pPr>
      <w:r>
        <w:rPr/>
        <w:t>(b)</w:t>
        <w:t xml:space="preserve">.  </w:t>
      </w:r>
      <w:r>
        <w:rPr/>
      </w:r>
      <w:r>
        <w:t xml:space="preserve">The securities intermediary has agreed that it will comply with entitlement orders originated by the purchaser without further consent by the entitlement holder; or</w:t>
      </w:r>
      <w:r>
        <w:t xml:space="preserve">  </w:t>
      </w:r>
      <w:r xmlns:wp="http://schemas.openxmlformats.org/drawingml/2010/wordprocessingDrawing" xmlns:w15="http://schemas.microsoft.com/office/word/2012/wordml">
        <w:rPr>
          <w:rFonts w:ascii="Arial" w:hAnsi="Arial" w:cs="Arial"/>
          <w:sz w:val="22"/>
          <w:szCs w:val="22"/>
        </w:rPr>
        <w:t xml:space="preserve">[PL 1999, c. 699, Pt. B, §21 (AMD); PL 1999, c. 699, Pt. B, §28 (AFF).]</w:t>
      </w:r>
    </w:p>
    <w:p>
      <w:pPr>
        <w:jc w:val="both"/>
        <w:spacing w:before="100" w:after="0"/>
        <w:ind w:start="720"/>
      </w:pPr>
      <w:r>
        <w:rPr/>
        <w:t>(c)</w:t>
        <w:t xml:space="preserve">.  </w:t>
      </w:r>
      <w:r>
        <w:rPr>
          <w:b/>
        </w:rPr>
        <w:t>(TEXT EFFECTIVE UNTIL 7/01/25)</w:t>
        <w:t xml:space="preserve"> </w:t>
      </w:r>
      <w:r>
        <w:rPr/>
      </w:r>
      <w:r>
        <w:t xml:space="preserve">Another person has control of the security entitlement on behalf of the purchaser or, having previously acquired control of the security entitlement, acknowledges that it has control on behalf of the purchaser.</w:t>
      </w:r>
      <w:r>
        <w:t xml:space="preserve">  </w:t>
      </w:r>
      <w:r xmlns:wp="http://schemas.openxmlformats.org/drawingml/2010/wordprocessingDrawing" xmlns:w15="http://schemas.microsoft.com/office/word/2012/wordml">
        <w:rPr>
          <w:rFonts w:ascii="Arial" w:hAnsi="Arial" w:cs="Arial"/>
          <w:sz w:val="22"/>
          <w:szCs w:val="22"/>
        </w:rPr>
        <w:t xml:space="preserve">[PL 1999, c. 699, Pt. B, §21 (NEW); PL 1999, c. 699, Pt. B, §28 (AFF).]</w:t>
      </w:r>
    </w:p>
    <w:p>
      <w:pPr>
        <w:jc w:val="both"/>
        <w:spacing w:before="100" w:after="0"/>
        <w:ind w:start="720"/>
      </w:pPr>
      <w:r>
        <w:rPr/>
        <w:t>(c)</w:t>
        <w:t xml:space="preserve">.  </w:t>
      </w:r>
      <w:r>
        <w:rPr>
          <w:b/>
        </w:rPr>
        <w:t>(TEXT EFFECTIVE 7/01/25)</w:t>
        <w:t xml:space="preserve"> </w:t>
      </w:r>
      <w:r>
        <w:rPr/>
      </w:r>
      <w:r>
        <w:t xml:space="preserve">Another person, other than the transferor to the purchaser of an interest in the security entitlement:</w:t>
      </w:r>
    </w:p>
    <w:p>
      <w:pPr>
        <w:jc w:val="both"/>
        <w:spacing w:before="100" w:after="0"/>
        <w:ind w:start="1080"/>
      </w:pPr>
      <w:r>
        <w:rPr/>
        <w:t>(</w:t>
        <w:t>i</w:t>
        <w:t xml:space="preserve">)  </w:t>
      </w:r>
      <w:r>
        <w:rPr/>
      </w:r>
      <w:r>
        <w:t xml:space="preserve">Has control of the security entitlement and acknowledges that it has control on behalf of the purchaser; or</w:t>
      </w:r>
    </w:p>
    <w:p>
      <w:pPr>
        <w:jc w:val="both"/>
        <w:spacing w:before="100" w:after="0"/>
        <w:ind w:start="1080"/>
      </w:pPr>
      <w:r>
        <w:rPr/>
        <w:t>(</w:t>
        <w:t>ii</w:t>
        <w:t xml:space="preserve">)  </w:t>
      </w:r>
      <w:r>
        <w:rPr/>
      </w:r>
      <w:r>
        <w:t xml:space="preserve">Obtains control of the security entitlement after having acknowledged that it will obtain control of the security entitlement on behalf of the purchaser.</w:t>
      </w:r>
      <w:r>
        <w:t xml:space="preserve">  </w:t>
      </w:r>
      <w:r xmlns:wp="http://schemas.openxmlformats.org/drawingml/2010/wordprocessingDrawing" xmlns:w15="http://schemas.microsoft.com/office/word/2012/wordml">
        <w:rPr>
          <w:rFonts w:ascii="Arial" w:hAnsi="Arial" w:cs="Arial"/>
          <w:sz w:val="22"/>
          <w:szCs w:val="22"/>
        </w:rPr>
        <w:t xml:space="preserve">[PL 2023, c. 669, Pt. A, §60 (AMD);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§21 (AMD); PL 1999, c. 699, Pt. B, §28 (AFF); PL 2023, c. 669, Pt. A, §60 (AMD); PL 2023, c. 669, Pt. E, §1 (AFF).]</w:t>
      </w:r>
    </w:p>
    <w:p>
      <w:pPr>
        <w:jc w:val="both"/>
        <w:spacing w:before="100" w:after="0"/>
        <w:ind w:start="360"/>
        <w:ind w:firstLine="360"/>
      </w:pPr>
      <w:r>
        <w:rPr>
          <w:b/>
        </w:rPr>
        <w:t>(5)</w:t>
        <w:t xml:space="preserve">.  </w:t>
      </w:r>
      <w:r>
        <w:rPr>
          <w:b/>
        </w:rPr>
      </w:r>
      <w:r>
        <w:t xml:space="preserve"> </w:t>
      </w:r>
      <w:r>
        <w:t xml:space="preserve">If an interest in a security entitlement is granted by the entitlement holder to the entitlement holder's own securities intermediary, the securities intermediary has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(6)</w:t>
        <w:t xml:space="preserve">.  </w:t>
      </w:r>
      <w:r>
        <w:rPr>
          <w:b/>
        </w:rPr>
      </w:r>
      <w:r>
        <w:t xml:space="preserve"> </w:t>
      </w:r>
      <w:r>
        <w:t xml:space="preserve">A purchaser who has satisfied the requirements of </w:t>
      </w:r>
      <w:r>
        <w:t>subsection (3)</w:t>
      </w:r>
      <w:r>
        <w:t xml:space="preserve"> or </w:t>
      </w:r>
      <w:r>
        <w:t>subsection (4)</w:t>
      </w:r>
      <w:r>
        <w:t xml:space="preserve"> has control, even if the registered owner in the case of </w:t>
      </w:r>
      <w:r>
        <w:t>subsection (3)</w:t>
      </w:r>
      <w:r>
        <w:t xml:space="preserve"> or the entitlement holder in the case of </w:t>
      </w:r>
      <w:r>
        <w:t>subsection (4)</w:t>
      </w:r>
      <w:r>
        <w:t xml:space="preserve"> retains the right to make substitutions for the uncertificated security or security entitlement, to originate instructions or entitlement orders to the issuer or securities intermediary or otherwise to deal with the uncertificated security or security entitlement.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§21 (AMD); PL 1999, c. 699, Pt. B, §28 (AFF).]</w:t>
      </w:r>
    </w:p>
    <w:p>
      <w:pPr>
        <w:jc w:val="both"/>
        <w:spacing w:before="100" w:after="0"/>
        <w:ind w:start="360"/>
        <w:ind w:firstLine="360"/>
      </w:pPr>
      <w:r>
        <w:rPr>
          <w:b/>
        </w:rPr>
        <w:t>(7)</w:t>
        <w:t xml:space="preserve">.  </w:t>
      </w:r>
      <w:r>
        <w:rPr>
          <w:b/>
        </w:rPr>
      </w:r>
      <w:r>
        <w:t xml:space="preserve"> </w:t>
      </w:r>
      <w:r>
        <w:t xml:space="preserve">An issuer or a securities intermediary may not enter into an agreement of the kind described in </w:t>
      </w:r>
      <w:r>
        <w:t>subsection (3), paragraph (b)</w:t>
      </w:r>
      <w:r>
        <w:t xml:space="preserve"> or </w:t>
      </w:r>
      <w:r>
        <w:t>subsection (4), paragraph (b)</w:t>
      </w:r>
      <w:r>
        <w:t xml:space="preserve"> without the consent of the registered owner or entitlement holder, but an issuer or a securities intermediary is not required to enter into such an agreement even though the registered owner or entitlement holder so directs.  An issuer or securities intermediary that has entered into such an agreement is not required to confirm the existence of the agreement to another party unless requested to do so by the registered owner or entitlement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(8)</w:t>
        <w:t xml:space="preserve">.  </w:t>
      </w:r>
      <w:r>
        <w:rPr>
          <w:b/>
        </w:rPr>
        <w:t>(TEXT EFFECTIVE 7/01/25)</w:t>
        <w:t xml:space="preserve"> </w:t>
      </w:r>
      <w:r>
        <w:rPr>
          <w:b/>
        </w:rPr>
      </w:r>
      <w:r>
        <w:t xml:space="preserve"> </w:t>
      </w:r>
      <w:r>
        <w:t xml:space="preserve">A person that has control under this section is not required to acknowledge that it has control on behalf of a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§61 (NEW); PL 2023, c. 669, Pt. E, §1 (AFF).]</w:t>
      </w:r>
    </w:p>
    <w:p>
      <w:pPr>
        <w:jc w:val="both"/>
        <w:spacing w:before="100" w:after="0"/>
        <w:ind w:start="360"/>
        <w:ind w:firstLine="360"/>
      </w:pPr>
      <w:r>
        <w:rPr>
          <w:b/>
        </w:rPr>
        <w:t>(9)</w:t>
        <w:t xml:space="preserve">.  </w:t>
      </w:r>
      <w:r>
        <w:rPr>
          <w:b/>
        </w:rPr>
        <w:t>(TEXT EFFECTIVE 7/01/25)</w:t>
        <w:t xml:space="preserve"> </w:t>
      </w:r>
      <w:r>
        <w:rPr>
          <w:b/>
        </w:rPr>
      </w:r>
      <w:r>
        <w:t xml:space="preserve"> </w:t>
      </w:r>
      <w:r>
        <w:t xml:space="preserve">If a person acknowledges that it has or will obtain control on behalf of a purchaser, unless the person otherwise agrees or law other than this Article or </w:t>
      </w:r>
      <w:r>
        <w:t>Article 9‑A</w:t>
      </w:r>
      <w:r>
        <w:t xml:space="preserve"> otherwise provides, the person does not owe any duty to the purchaser and is not required to confirm the acknowledgment to any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§62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PL 1999, c. 699, §B21 (AMD). PL 1999, c. 699, §B28 (AFF). PL 2023, c. 669, Pt. A, §§60-62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§8-1106. Control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§8-1106. Control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§8-1106. CONTROL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