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8-1204</w:t>
        <w:t xml:space="preserve">.  </w:t>
      </w:r>
      <w:r>
        <w:rPr>
          <w:b/>
        </w:rPr>
        <w:t xml:space="preserve">Effect of issuer's restriction on transfer</w:t>
      </w:r>
    </w:p>
    <w:p>
      <w:pPr>
        <w:jc w:val="both"/>
        <w:spacing w:before="100" w:after="100"/>
        <w:ind w:start="360"/>
        <w:ind w:firstLine="360"/>
      </w:pPr>
      <w:r>
        <w:rPr/>
      </w:r>
      <w:r>
        <w:rPr/>
      </w:r>
      <w:r>
        <w:t xml:space="preserve">A restriction on transfer of a security imposed by the issuer, even if otherwise lawful, is ineffective against a person without knowledge of the restriction unless:</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360"/>
        <w:ind w:firstLine="360"/>
      </w:pPr>
      <w:r>
        <w:rPr>
          <w:b/>
        </w:rPr>
        <w:t>(1)</w:t>
        <w:t xml:space="preserve">.  </w:t>
      </w:r>
      <w:r>
        <w:rPr>
          <w:b/>
        </w:rPr>
      </w:r>
      <w:r>
        <w:t xml:space="preserve"> </w:t>
      </w:r>
      <w:r>
        <w:t xml:space="preserve">The security is certificated and the restriction is noted conspicuously on the security certificate;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w:pPr>
        <w:jc w:val="both"/>
        <w:spacing w:before="100" w:after="0"/>
        <w:ind w:start="360"/>
        <w:ind w:firstLine="360"/>
      </w:pPr>
      <w:r>
        <w:rPr>
          <w:b/>
        </w:rPr>
        <w:t>(2)</w:t>
        <w:t xml:space="preserve">.  </w:t>
      </w:r>
      <w:r>
        <w:rPr>
          <w:b/>
        </w:rPr>
      </w:r>
      <w:r>
        <w:t xml:space="preserve"> </w:t>
      </w:r>
      <w:r>
        <w:t xml:space="preserve">The security is uncertificated and the registered owner has been notified of the restriction.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§B2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§8-1204. Effect of issuer's restriction on transfer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§8-1204. Effect of issuer's restriction on transfer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§8-1204. EFFECT OF ISSUER'S RESTRICTION ON TRANSFER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