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8-204</w:t>
        <w:t xml:space="preserve">.  </w:t>
      </w:r>
      <w:r>
        <w:rPr>
          <w:b/>
        </w:rPr>
        <w:t xml:space="preserve">Effect of issuer's restrictions on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§8-204. Effect of issuer's restrictions on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§8-204. Effect of issuer's restrictions on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§8-204. EFFECT OF ISSUER'S RESTRICTIONS ON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