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§8-207. RIGHTS AND DUTIES OF ISSUER WITH RESPECT TO REGISTERED OWNERS AND REGISTERED PLEDGEES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