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§9-1338. PRIORITY OF SECURITY INTEREST OR AGRICULTURAL LIEN PERFECTED BY FILED FINANCING STATEMENT PROVIDING CERTAIN INCORRECT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