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9-1603</w:t>
        <w:t xml:space="preserve">.  </w:t>
      </w:r>
      <w:r>
        <w:rPr>
          <w:b/>
        </w:rPr>
        <w:t xml:space="preserve">Agreement on standards concerning rights and duties</w:t>
      </w:r>
    </w:p>
    <w:p>
      <w:pPr>
        <w:jc w:val="both"/>
        <w:spacing w:before="100" w:after="0"/>
        <w:ind w:start="360"/>
        <w:ind w:firstLine="360"/>
      </w:pPr>
      <w:r>
        <w:rPr>
          <w:b/>
        </w:rPr>
        <w:t>(1)</w:t>
        <w:t xml:space="preserve">.  </w:t>
      </w:r>
      <w:r>
        <w:rPr>
          <w:b/>
        </w:rPr>
      </w:r>
      <w:r>
        <w:t xml:space="preserve"> </w:t>
      </w:r>
      <w:r>
        <w:t xml:space="preserve">The parties may determine by agreement the standards measuring the fulfillment of the rights of a debtor or obligor and the duties of a secured party under a rule stated in </w:t>
      </w:r>
      <w:r>
        <w:t>section 9‑1602</w:t>
      </w:r>
      <w:r>
        <w:t xml:space="preserve"> if the standards are not manifestly unreasonable.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Subsection (1)</w:t>
      </w:r>
      <w:r>
        <w:t xml:space="preserve"> does not apply to the duty under </w:t>
      </w:r>
      <w:r>
        <w:t>section 9‑1609</w:t>
      </w:r>
      <w:r>
        <w:t xml:space="preserve"> to refrain from breaching the peace.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§9-1603. Agreement on standards concerning rights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§9-1603. Agreement on standards concerning rights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§9-1603. AGREEMENT ON STANDARDS CONCERNING RIGHTS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