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§9-313. Priority of security interests in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Priority of security interests in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§9-313. PRIORITY OF SECURITY INTERESTS IN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