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DEPARTMENT OF MARINE RESOURCES</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Department of Marine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§2 (AMD). PL 1973, c. 513, §3 (RPR). PL 1975, c. 771, §146 (AMD). PL 1977, c. 661, §4 (RP). PL 1977, c. 674, §12 (AMD). PL 1979, c. 127, §79 (RP). </w:t>
      </w:r>
    </w:p>
    <w:p>
      <w:pPr>
        <w:jc w:val="both"/>
        <w:spacing w:before="100" w:after="100"/>
        <w:ind w:start="1080" w:hanging="720"/>
      </w:pPr>
      <w:r>
        <w:rPr>
          <w:b/>
        </w:rPr>
        <w:t>§</w:t>
        <w:t>3452</w:t>
        <w:t xml:space="preserve">.  </w:t>
      </w:r>
      <w:r>
        <w:rPr>
          <w:b/>
        </w:rPr>
        <w:t xml:space="preserve">Taking of polluted shellfish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§1 (AMD). PL 1973, c. 110 (RPR).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403. DEPARTMENT OF MARINE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DEPARTMENT OF MARINE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403. DEPARTMENT OF MARINE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