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425</w:t>
      </w:r>
    </w:p>
    <w:p>
      <w:pPr>
        <w:jc w:val="center"/>
        <w:ind w:start="360"/>
        <w:spacing w:before="300" w:after="300"/>
      </w:pPr>
      <w:r>
        <w:rPr>
          <w:b/>
        </w:rPr>
        <w:t xml:space="preserve">ENVIRONMENTAL PROTECTION</w:t>
      </w:r>
    </w:p>
    <w:p>
      <w:pPr>
        <w:jc w:val="center"/>
        <w:ind w:start="360"/>
        <w:spacing w:before="300" w:after="300"/>
      </w:pPr>
      <w:r>
        <w:rPr>
          <w:b/>
        </w:rPr>
        <w:t>(REPEALED)</w:t>
      </w:r>
    </w:p>
    <w:p>
      <w:pPr>
        <w:jc w:val="both"/>
        <w:spacing w:before="100" w:after="100"/>
        <w:ind w:start="1080" w:hanging="720"/>
      </w:pPr>
      <w:r>
        <w:rPr>
          <w:b/>
        </w:rPr>
        <w:t>§</w:t>
        <w:t>5001</w:t>
        <w:t xml:space="preserve">.  </w:t>
      </w:r>
      <w:r>
        <w:rPr>
          <w:b/>
        </w:rPr>
        <w:t xml:space="preserve">Department;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489, §§1,3 (NEW). PL 1971, c. 618, §§7,17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425. ENVIRONMENTAL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425. ENVIRONMENTAL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425. ENVIRONMENTAL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