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jc w:val="both"/>
        <w:spacing w:before="100" w:after="100"/>
        <w:ind w:start="1080" w:hanging="720"/>
      </w:pPr>
      <w:r>
        <w:rPr>
          <w:b/>
        </w:rPr>
        <w:t>§</w:t>
        <w:t>7033</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 (RPR). PL 1981, c. 111 (AMD). PL 1981, c. 631, §§1-3 (AMD). PL 1983, c. 812, §§87,88 (AMD). PL 1989, c. 493, §4 (AMD). PL 1989, c. 503, §B64 (AMD). PL 1989, c. 782, §2 (RP). </w:t>
      </w:r>
    </w:p>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jc w:val="both"/>
        <w:spacing w:before="100" w:after="100"/>
        <w:ind w:start="1080" w:hanging="720"/>
      </w:pPr>
      <w:r>
        <w:rPr>
          <w:b/>
        </w:rPr>
        <w:t>§</w:t>
        <w:t>7034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§1 (AMD). PL 1981, c. 414, §4 (AMD). PL 1981, c. 505, §4 (AMD). PL 1981, c. 698, §§71,72 (AMD). PL 1983, c. 440, §1 (AMD). PL 1983, c. 489, §9 (AMD). PL 1983, c. 588, §2 (AMD). PL 1983, c. 774 (AMD). PL 1983, c. 819, §A18 (AMD). PL 1985, c. 369, §2 (AMD). PL 1985, c. 737, §B18 (AMD). PL 1985, c. 785, §§B69,70 (AMD). PL 1989, c. 502, §A36 (AMD). PL 1989, c. 913, §A1 (AMD). PL 1991, c. 443, §6 (AMD). PL 1993, c. 10, §1 (AMD). PL 1993, c. 574, §5 (AMD). PL 1995, c. 667, §A4 (AMD). PL 1997, c. 112, §1 (AMD). PL 2003, c. 414, §A1 (RP). PL 2003, c. 414, §D7 (AFF). PL 2003, c. 614, §9 (AFF). </w:t>
      </w:r>
    </w:p>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jc w:val="both"/>
        <w:spacing w:before="100" w:after="100"/>
        <w:ind w:start="1080" w:hanging="720"/>
      </w:pPr>
      <w:r>
        <w:rPr>
          <w:b/>
        </w:rPr>
        <w:t>§</w:t>
        <w:t>7037</w:t>
        <w:t xml:space="preserve">.  </w:t>
      </w:r>
      <w:r>
        <w:rPr>
          <w:b/>
        </w:rPr>
        <w:t xml:space="preserve">Deer wintering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335 (NEW). PL 2003, c. 414, §A1 (RP). PL 2003, c. 414, §D7 (AFF). PL 2003, c. 614, §9 (AFF). </w:t>
      </w:r>
    </w:p>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