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10551</w:t>
        <w:t xml:space="preserve">.  </w:t>
      </w:r>
      <w:r>
        <w:rPr>
          <w:b/>
        </w:rPr>
        <w:t xml:space="preserve">Prosecution by district attorney</w:t>
      </w:r>
    </w:p>
    <w:p>
      <w:pPr>
        <w:jc w:val="both"/>
        <w:spacing w:before="100" w:after="100"/>
        <w:ind w:start="360"/>
        <w:ind w:firstLine="360"/>
      </w:pPr>
      <w:r>
        <w:rPr/>
      </w:r>
      <w:r>
        <w:rPr/>
      </w:r>
      <w:r>
        <w:t xml:space="preserve">Each district attorney shall prosecute all violations of this Part occurring within the district attorney's district when requested by the commissioner or a game warden or other law enforcement officer authorized to enforce this Part.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§61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§B61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§10551. Prosecution by district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§10551. Prosecution by district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§10551. PROSECUTION BY DISTRICT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