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1973, c. 625, §65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§1111.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