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11208</w:t>
        <w:t xml:space="preserve">.  </w:t>
      </w:r>
      <w:r>
        <w:rPr>
          <w:b/>
        </w:rPr>
        <w:t xml:space="preserve">Unlawful shooting or discharge of firearm or archery equipment</w:t>
      </w:r>
    </w:p>
    <w:p>
      <w:pPr>
        <w:jc w:val="both"/>
        <w:spacing w:before="100" w:after="100"/>
        <w:ind w:start="360"/>
        <w:ind w:firstLine="360"/>
      </w:pPr>
      <w:r>
        <w:rPr>
          <w:b/>
        </w:rPr>
        <w:t>1</w:t>
        <w:t xml:space="preserve">.  </w:t>
      </w:r>
      <w:r>
        <w:rPr>
          <w:b/>
        </w:rPr>
        <w:t xml:space="preserve">Shooting or discharge of firearm or archery equipment over or near public paved way.</w:t>
        <w:t xml:space="preserve"> </w:t>
      </w:r>
      <w:r>
        <w:t xml:space="preserve"> </w:t>
      </w:r>
      <w:r>
        <w:t xml:space="preserve">A person may not:</w:t>
      </w:r>
    </w:p>
    <w:p>
      <w:pPr>
        <w:jc w:val="both"/>
        <w:spacing w:before="100" w:after="0"/>
        <w:ind w:start="720"/>
      </w:pPr>
      <w:r>
        <w:rPr/>
        <w:t>A</w:t>
        <w:t xml:space="preserve">.  </w:t>
      </w:r>
      <w:r>
        <w:rPr/>
      </w:r>
      <w:r>
        <w:t xml:space="preserve">Shoot at any wild animal or wild bird from any public paved way or within 10 feet of the edge of the pavement of the public paved way or from within the right-of-way of any controlled access highway;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Discharge any firearm or archery equipment over a public paved way; or</w:t>
      </w:r>
      <w:r>
        <w:t xml:space="preserve">  </w:t>
      </w:r>
      <w:r xmlns:wp="http://schemas.openxmlformats.org/drawingml/2010/wordprocessingDrawing" xmlns:w15="http://schemas.microsoft.com/office/word/2012/wordml">
        <w:rPr>
          <w:rFonts w:ascii="Arial" w:hAnsi="Arial" w:cs="Arial"/>
          <w:sz w:val="22"/>
          <w:szCs w:val="22"/>
        </w:rPr>
        <w:t xml:space="preserve">[PL 2023, c. 239, §20 (AMD).]</w:t>
      </w:r>
    </w:p>
    <w:p>
      <w:pPr>
        <w:jc w:val="both"/>
        <w:spacing w:before="100" w:after="0"/>
        <w:ind w:start="720"/>
      </w:pPr>
      <w:r>
        <w:rPr/>
        <w:t>C</w:t>
        <w:t xml:space="preserve">.  </w:t>
      </w:r>
      <w:r>
        <w:rPr/>
      </w:r>
      <w:r>
        <w:t xml:space="preserve">Possess any wild animal or wild bird taken in violation of </w:t>
      </w:r>
      <w:r>
        <w:t>paragraph A</w:t>
      </w:r>
      <w:r>
        <w:t xml:space="preserve"> or </w:t>
      </w:r>
      <w:r>
        <w:t>B</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prohibit a person who has a valid permit to carry a concealed weapon from possessing that weapon on or near a public paved way as long as it is not used for shooting at wild animals or wild birds or discharged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§20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§B139 (AMD). PL 2003, c. 655, §B422 (AFF). PL 2005, c. 477, §7 (AMD). PL 2013, c. 538, §25 (AMD). PL 2023, c. 239,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§11208. Unlawful shooting or discharge of firearm or archery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§11208. Unlawful shooting or discharge of firearm or archery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§11208. UNLAWFUL SHOOTING OR DISCHARGE OF FIREARM OR ARCHERY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