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11226-A</w:t>
        <w:t xml:space="preserve">.  </w:t>
      </w:r>
      <w:r>
        <w:rPr>
          <w:b/>
        </w:rPr>
        <w:t xml:space="preserve">Canadian big game hunter; guide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390, §2 (NEW). PL 2011, c. 561,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§11226-A. Canadian big game hunter; guide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§11226-A. Canadian big game hunter; guide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§11226-A. CANADIAN BIG GAME HUNTER; GUIDE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