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w:t>
        <w:t xml:space="preserve">.  </w:t>
      </w:r>
      <w:r>
        <w:rPr>
          <w:b/>
        </w:rPr>
        <w:t xml:space="preserve">Night season and restrictions</w:t>
      </w:r>
    </w:p>
    <w:p>
      <w:pPr>
        <w:jc w:val="both"/>
        <w:spacing w:before="100" w:after="100"/>
        <w:ind w:start="360"/>
        <w:ind w:firstLine="360"/>
      </w:pPr>
      <w:r>
        <w:rPr>
          <w:b/>
        </w:rPr>
        <w:t>1</w:t>
        <w:t xml:space="preserve">.  </w:t>
      </w:r>
      <w:r>
        <w:rPr>
          <w:b/>
        </w:rPr>
        <w:t xml:space="preserve">Coyote hunting.</w:t>
        <w:t xml:space="preserve"> </w:t>
      </w:r>
      <w:r>
        <w:t xml:space="preserve"> </w:t>
      </w:r>
      <w:r>
        <w:t xml:space="preserve">Notwithstanding the night hunting prohibitions in </w:t>
      </w:r>
      <w:r>
        <w:t>section 11206</w:t>
      </w:r>
      <w:r>
        <w:t xml:space="preserve">, there is an open season for hunting coyotes at night in all counties of the State from December 16th to August 31st.</w:t>
      </w:r>
    </w:p>
    <w:p>
      <w:pPr>
        <w:jc w:val="both"/>
        <w:spacing w:before="100" w:after="0"/>
        <w:ind w:start="360"/>
      </w:pPr>
      <w:r>
        <w:rPr/>
      </w:r>
      <w:r>
        <w:rPr/>
      </w:r>
      <w:r>
        <w:t xml:space="preserve">Notwithstanding </w:t>
      </w:r>
      <w:r>
        <w:t>section 11214, subsection 1, paragraph M</w:t>
      </w:r>
      <w:r>
        <w:t xml:space="preserve">, the commissioner may appoint agents to hunt for coyotes at night using artificial illumination from September 1st to December 15th.  The commissioner shall develop policies to make the affected public and affected law enforcement officers aware of any night hunting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216, §1 (AMD).]</w:t>
      </w:r>
    </w:p>
    <w:p>
      <w:pPr>
        <w:jc w:val="both"/>
        <w:spacing w:before="100" w:after="100"/>
        <w:ind w:start="360"/>
        <w:ind w:firstLine="360"/>
      </w:pPr>
      <w:r>
        <w:rPr>
          <w:b/>
        </w:rPr>
        <w:t>2</w:t>
        <w:t xml:space="preserve">.  </w:t>
      </w:r>
      <w:r>
        <w:rPr>
          <w:b/>
        </w:rPr>
        <w:t xml:space="preserve">Night; hunting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(RP); PL 2003, c. 655, Pt. B, §422 (AFF).]</w:t>
      </w:r>
    </w:p>
    <w:p>
      <w:pPr>
        <w:jc w:val="both"/>
        <w:spacing w:before="100" w:after="100"/>
        <w:ind w:start="360"/>
        <w:ind w:firstLine="360"/>
      </w:pPr>
      <w:r>
        <w:rPr>
          <w:b/>
        </w:rPr>
        <w:t>3</w:t>
        <w:t xml:space="preserve">.  </w:t>
      </w:r>
      <w:r>
        <w:rPr>
          <w:b/>
        </w:rPr>
        <w:t xml:space="preserve">Calling devices required.</w:t>
        <w:t xml:space="preserve"> </w:t>
      </w:r>
      <w:r>
        <w:t xml:space="preserve"> </w:t>
      </w:r>
      <w:r>
        <w:t xml:space="preserve">A person may not hunt coyotes at night without possessing an electronic, hand-held or mouth-operated predator calling device.</w:t>
      </w:r>
    </w:p>
    <w:p>
      <w:pPr>
        <w:jc w:val="both"/>
        <w:spacing w:before="100" w:after="0"/>
        <w:ind w:start="360"/>
      </w:pPr>
      <w:r>
        <w:rPr/>
      </w:r>
      <w:r>
        <w:rPr/>
      </w:r>
      <w:r>
        <w:t xml:space="preserve">A person who hunts coyotes in violation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§B190 (AMD). PL 2003, c. 655, §B422 (AFF). PL 2007, c. 242, §1 (AMD). PL 2009, c. 46, §1 (AMD). PL 2009, c. 550, §6 (AMD). PL 2011, c. 216,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§12001. Night season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 Night season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§12001. NIGHT SEASON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