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12705</w:t>
        <w:t xml:space="preserve">.  </w:t>
      </w:r>
      <w:r>
        <w:rPr>
          <w:b/>
        </w:rPr>
        <w:t xml:space="preserve">Rule violations; educational or scientific collection permits</w:t>
      </w:r>
    </w:p>
    <w:p>
      <w:pPr>
        <w:jc w:val="both"/>
        <w:spacing w:before="100" w:after="100"/>
        <w:ind w:start="360"/>
        <w:ind w:firstLine="360"/>
      </w:pPr>
      <w:r>
        <w:rPr/>
      </w:r>
      <w:r>
        <w:rPr/>
      </w:r>
      <w:r>
        <w:t xml:space="preserve">The following penalties apply to violations of rules regulating educational or scientific collection permits.</w:t>
      </w:r>
      <w:r>
        <w:t xml:space="preserve">  </w:t>
      </w:r>
      <w:r xmlns:wp="http://schemas.openxmlformats.org/drawingml/2010/wordprocessingDrawing" xmlns:w15="http://schemas.microsoft.com/office/word/2012/wordml">
        <w:rPr>
          <w:rFonts w:ascii="Arial" w:hAnsi="Arial" w:cs="Arial"/>
          <w:sz w:val="22"/>
          <w:szCs w:val="22"/>
        </w:rPr>
        <w:t xml:space="preserve">[PL 2015, c. 374, §13 (AMD).]</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sections 10650</w:t>
      </w:r>
      <w:r>
        <w:t xml:space="preserve"> and </w:t>
      </w:r>
      <w:r>
        <w:t>12152</w:t>
      </w:r>
      <w:r>
        <w:t xml:space="preserve">, a person who violates a rule regulating educational or scientific collection permits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§28 (AMD).]</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educational or scientific collection permits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§B292 (RPR). PL 2003, c. 655, §B422 (AFF). PL 2015, c. 374, §13 (AMD). PL 2017, c. 205,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§12705. Rule violations; educational or scientific collection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§12705. Rule violations; educational or scientific collection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§12705. RULE VIOLATIONS; EDUCATIONAL OR SCIENTIFIC COLLECTION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