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13158-A</w:t>
        <w:t xml:space="preserve">.  </w:t>
      </w:r>
      <w:r>
        <w:rPr>
          <w:b/>
        </w:rPr>
        <w:t xml:space="preserve">Unlawfully permitting operation; liability for damage by other persons</w:t>
      </w:r>
    </w:p>
    <w:p>
      <w:pPr>
        <w:jc w:val="both"/>
        <w:spacing w:before="100" w:after="100"/>
        <w:ind w:start="360"/>
        <w:ind w:firstLine="360"/>
      </w:pPr>
      <w:r>
        <w:rPr>
          <w:b/>
        </w:rPr>
        <w:t>1</w:t>
        <w:t xml:space="preserve">.  </w:t>
      </w:r>
      <w:r>
        <w:rPr>
          <w:b/>
        </w:rPr>
        <w:t xml:space="preserve">ATV owner; operation by another.</w:t>
        <w:t xml:space="preserve"> </w:t>
      </w:r>
      <w:r>
        <w:t xml:space="preserve"> </w:t>
      </w:r>
      <w:r>
        <w:t xml:space="preserve">A person is in violation of this subsection if that person is the owner of an ATV that is operated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w:pPr>
        <w:jc w:val="both"/>
        <w:spacing w:before="100" w:after="100"/>
        <w:ind w:start="360"/>
        <w:ind w:firstLine="360"/>
      </w:pPr>
      <w:r>
        <w:rPr>
          <w:b/>
        </w:rPr>
        <w:t>2</w:t>
        <w:t xml:space="preserve">.  </w:t>
      </w:r>
      <w:r>
        <w:rPr>
          <w:b/>
        </w:rPr>
        <w:t xml:space="preserve">Parent or guardian; operation by minor.</w:t>
        <w:t xml:space="preserve"> </w:t>
      </w:r>
      <w:r>
        <w:t xml:space="preserve"> </w:t>
      </w:r>
      <w:r>
        <w:t xml:space="preserve">A person is in violation of this subsection if that person is a parent or guardian responsible for the care of a minor under 18 years of age who is operating an ATV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w:pPr>
        <w:jc w:val="both"/>
        <w:spacing w:before="100" w:after="0"/>
        <w:ind w:start="360"/>
        <w:ind w:firstLine="360"/>
      </w:pPr>
      <w:r>
        <w:rPr>
          <w:b/>
        </w:rPr>
        <w:t>3</w:t>
        <w:t xml:space="preserve">.  </w:t>
      </w:r>
      <w:r>
        <w:rPr>
          <w:b/>
        </w:rPr>
        <w:t xml:space="preserve">Furnishing ATV.</w:t>
        <w:t xml:space="preserve"> </w:t>
      </w:r>
      <w:r>
        <w:t xml:space="preserve"> </w:t>
      </w:r>
      <w:r>
        <w:t xml:space="preserve">An owner of an ATV, a person who gives or furnishes an ATV to a person and a parent or guardian responsible for the care of a minor under 18 years of age are jointly and severally liable with the operator for damages caused in the operation of the vehicle or by the minor in operating any ATV.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§B416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§13158-A. Unlawfully permitting operation; liability for damage by other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§13158-A. Unlawfully permitting operation; liability for damage by other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§13158-A. UNLAWFULLY PERMITTING OPERATION; LIABILITY FOR DAMAGE BY OTHER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